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3B22" w14:textId="77777777" w:rsidR="00FE067E" w:rsidRPr="00293343" w:rsidRDefault="003C6034" w:rsidP="00CC1F3B">
      <w:pPr>
        <w:pStyle w:val="TitlePageOrigin"/>
        <w:rPr>
          <w:color w:val="auto"/>
        </w:rPr>
      </w:pPr>
      <w:r w:rsidRPr="00293343">
        <w:rPr>
          <w:caps w:val="0"/>
          <w:color w:val="auto"/>
        </w:rPr>
        <w:t>WEST VIRGINIA LEGISLATURE</w:t>
      </w:r>
    </w:p>
    <w:p w14:paraId="0AA3634B" w14:textId="77777777" w:rsidR="00CD36CF" w:rsidRPr="00293343" w:rsidRDefault="00CD36CF" w:rsidP="00CC1F3B">
      <w:pPr>
        <w:pStyle w:val="TitlePageSession"/>
        <w:rPr>
          <w:color w:val="auto"/>
        </w:rPr>
      </w:pPr>
      <w:r w:rsidRPr="00293343">
        <w:rPr>
          <w:color w:val="auto"/>
        </w:rPr>
        <w:t>20</w:t>
      </w:r>
      <w:r w:rsidR="00EC5E63" w:rsidRPr="00293343">
        <w:rPr>
          <w:color w:val="auto"/>
        </w:rPr>
        <w:t>2</w:t>
      </w:r>
      <w:r w:rsidR="00C62327" w:rsidRPr="00293343">
        <w:rPr>
          <w:color w:val="auto"/>
        </w:rPr>
        <w:t>4</w:t>
      </w:r>
      <w:r w:rsidRPr="00293343">
        <w:rPr>
          <w:color w:val="auto"/>
        </w:rPr>
        <w:t xml:space="preserve"> </w:t>
      </w:r>
      <w:r w:rsidR="003C6034" w:rsidRPr="00293343">
        <w:rPr>
          <w:caps w:val="0"/>
          <w:color w:val="auto"/>
        </w:rPr>
        <w:t>REGULAR SESSION</w:t>
      </w:r>
    </w:p>
    <w:p w14:paraId="3924E2DA" w14:textId="77777777" w:rsidR="00CD36CF" w:rsidRPr="00293343" w:rsidRDefault="00EC616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C3F223986B74622B087A2916B273C2C"/>
          </w:placeholder>
          <w:text/>
        </w:sdtPr>
        <w:sdtEndPr/>
        <w:sdtContent>
          <w:r w:rsidR="00AE48A0" w:rsidRPr="00293343">
            <w:rPr>
              <w:color w:val="auto"/>
            </w:rPr>
            <w:t>Introduced</w:t>
          </w:r>
        </w:sdtContent>
      </w:sdt>
    </w:p>
    <w:p w14:paraId="571F9E49" w14:textId="379D0DB9" w:rsidR="00CD36CF" w:rsidRPr="00293343" w:rsidRDefault="00EC616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B98942AFA7E40119416C23F85216BA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57FC2" w:rsidRPr="00293343">
            <w:rPr>
              <w:color w:val="auto"/>
            </w:rPr>
            <w:t>Senate</w:t>
          </w:r>
        </w:sdtContent>
      </w:sdt>
      <w:r w:rsidR="00303684" w:rsidRPr="00293343">
        <w:rPr>
          <w:color w:val="auto"/>
        </w:rPr>
        <w:t xml:space="preserve"> </w:t>
      </w:r>
      <w:r w:rsidR="00CD36CF" w:rsidRPr="0029334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E9440282806401DA44FE05F7C5D7646"/>
          </w:placeholder>
          <w:text/>
        </w:sdtPr>
        <w:sdtEndPr/>
        <w:sdtContent>
          <w:r w:rsidR="002D2015">
            <w:rPr>
              <w:color w:val="auto"/>
            </w:rPr>
            <w:t>573</w:t>
          </w:r>
        </w:sdtContent>
      </w:sdt>
    </w:p>
    <w:p w14:paraId="73082F3B" w14:textId="3AD4938A" w:rsidR="00CD36CF" w:rsidRPr="00293343" w:rsidRDefault="00CD36CF" w:rsidP="00CC1F3B">
      <w:pPr>
        <w:pStyle w:val="Sponsors"/>
        <w:rPr>
          <w:color w:val="auto"/>
        </w:rPr>
      </w:pPr>
      <w:r w:rsidRPr="0029334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D7AFCDF73674095AFE2316018D1CD20"/>
          </w:placeholder>
          <w:text w:multiLine="1"/>
        </w:sdtPr>
        <w:sdtEndPr/>
        <w:sdtContent>
          <w:r w:rsidR="00857FC2" w:rsidRPr="00293343">
            <w:rPr>
              <w:color w:val="auto"/>
            </w:rPr>
            <w:t>Senators Woelfel, Plymale, and Caputo</w:t>
          </w:r>
        </w:sdtContent>
      </w:sdt>
    </w:p>
    <w:p w14:paraId="1C08ED09" w14:textId="4508B1D0" w:rsidR="00E831B3" w:rsidRPr="00293343" w:rsidRDefault="00CD36CF" w:rsidP="00CC1F3B">
      <w:pPr>
        <w:pStyle w:val="References"/>
        <w:rPr>
          <w:color w:val="auto"/>
        </w:rPr>
      </w:pPr>
      <w:r w:rsidRPr="0029334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3EC49D7936F4A6CA60554B02156F144"/>
          </w:placeholder>
          <w:text w:multiLine="1"/>
        </w:sdtPr>
        <w:sdtEndPr/>
        <w:sdtContent>
          <w:r w:rsidR="00093AB0" w:rsidRPr="00293343">
            <w:rPr>
              <w:color w:val="auto"/>
            </w:rPr>
            <w:t>Introduced</w:t>
          </w:r>
          <w:r w:rsidR="002D2015">
            <w:rPr>
              <w:color w:val="auto"/>
            </w:rPr>
            <w:t xml:space="preserve"> January 26, 2024</w:t>
          </w:r>
          <w:r w:rsidR="00093AB0" w:rsidRPr="00293343">
            <w:rPr>
              <w:color w:val="auto"/>
            </w:rPr>
            <w:t>; referred</w:t>
          </w:r>
          <w:r w:rsidR="00093AB0" w:rsidRPr="00293343">
            <w:rPr>
              <w:color w:val="auto"/>
            </w:rPr>
            <w:br/>
            <w:t>to the Committee on</w:t>
          </w:r>
          <w:r w:rsidR="00EC6166">
            <w:rPr>
              <w:color w:val="auto"/>
            </w:rPr>
            <w:t xml:space="preserve"> the Judiciary</w:t>
          </w:r>
        </w:sdtContent>
      </w:sdt>
      <w:r w:rsidRPr="00293343">
        <w:rPr>
          <w:color w:val="auto"/>
        </w:rPr>
        <w:t>]</w:t>
      </w:r>
    </w:p>
    <w:p w14:paraId="1D7A3CD3" w14:textId="471BCF95" w:rsidR="00303684" w:rsidRPr="00293343" w:rsidRDefault="0000526A" w:rsidP="00CC1F3B">
      <w:pPr>
        <w:pStyle w:val="TitleSection"/>
        <w:rPr>
          <w:color w:val="auto"/>
        </w:rPr>
      </w:pPr>
      <w:r w:rsidRPr="00293343">
        <w:rPr>
          <w:color w:val="auto"/>
        </w:rPr>
        <w:lastRenderedPageBreak/>
        <w:t>A BILL</w:t>
      </w:r>
      <w:r w:rsidR="005C78E7" w:rsidRPr="00293343">
        <w:rPr>
          <w:color w:val="auto"/>
        </w:rPr>
        <w:t xml:space="preserve"> to amend and reenact §16A-3-2 and §16A-3-3 of the Code of West Virginia, 1931, as amended, all relating to permitting medical marijuana to be prescribed in edible form; removing the restrictions that prevent medical marijuana from being prescribed in edible form; and providing restrictions related to the shape of the edible product.</w:t>
      </w:r>
    </w:p>
    <w:p w14:paraId="757C3A39" w14:textId="77777777" w:rsidR="00303684" w:rsidRPr="00293343" w:rsidRDefault="00303684" w:rsidP="00CC1F3B">
      <w:pPr>
        <w:pStyle w:val="EnactingClause"/>
        <w:rPr>
          <w:color w:val="auto"/>
        </w:rPr>
      </w:pPr>
      <w:r w:rsidRPr="00293343">
        <w:rPr>
          <w:color w:val="auto"/>
        </w:rPr>
        <w:t>Be it enacted by the Legislature of West Virginia:</w:t>
      </w:r>
    </w:p>
    <w:p w14:paraId="39D2992A" w14:textId="77777777" w:rsidR="003C6034" w:rsidRPr="00293343" w:rsidRDefault="003C6034" w:rsidP="00CC1F3B">
      <w:pPr>
        <w:pStyle w:val="EnactingClause"/>
        <w:rPr>
          <w:color w:val="auto"/>
        </w:rPr>
        <w:sectPr w:rsidR="003C6034" w:rsidRPr="0029334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0850E85" w14:textId="77777777" w:rsidR="005C78E7" w:rsidRPr="00293343" w:rsidRDefault="005C78E7" w:rsidP="00AD01B5">
      <w:pPr>
        <w:pStyle w:val="ArticleHeading"/>
        <w:rPr>
          <w:color w:val="auto"/>
        </w:rPr>
      </w:pPr>
      <w:r w:rsidRPr="00293343">
        <w:rPr>
          <w:color w:val="auto"/>
        </w:rPr>
        <w:t>ARTICLE 3. MEDICAL CANNABIS PROGRAM.</w:t>
      </w:r>
    </w:p>
    <w:p w14:paraId="1B8AEDAB" w14:textId="77777777" w:rsidR="005C78E7" w:rsidRPr="00293343" w:rsidRDefault="005C78E7" w:rsidP="00AD01B5">
      <w:pPr>
        <w:pStyle w:val="SectionHeading"/>
        <w:rPr>
          <w:color w:val="auto"/>
        </w:rPr>
      </w:pPr>
      <w:r w:rsidRPr="00293343">
        <w:rPr>
          <w:color w:val="auto"/>
        </w:rPr>
        <w:t>§16A-3-2.  Lawful use of medical cannabis.</w:t>
      </w:r>
    </w:p>
    <w:p w14:paraId="3BCC7B6F" w14:textId="77777777" w:rsidR="005C78E7" w:rsidRPr="00293343" w:rsidRDefault="005C78E7" w:rsidP="005C78E7">
      <w:pPr>
        <w:pStyle w:val="SectionBody"/>
        <w:rPr>
          <w:color w:val="auto"/>
        </w:rPr>
        <w:sectPr w:rsidR="005C78E7" w:rsidRPr="00293343" w:rsidSect="0001756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EA821A6" w14:textId="085D29C6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 xml:space="preserve">Notwithstanding any provision of law to the contrary, the use or possession of medical cannabis as set forth in this </w:t>
      </w:r>
      <w:r w:rsidRPr="00293343">
        <w:rPr>
          <w:strike/>
          <w:color w:val="auto"/>
        </w:rPr>
        <w:t>act</w:t>
      </w:r>
      <w:r w:rsidRPr="00293343">
        <w:rPr>
          <w:color w:val="auto"/>
        </w:rPr>
        <w:t xml:space="preserve"> </w:t>
      </w:r>
      <w:r w:rsidR="00564B96" w:rsidRPr="00293343">
        <w:rPr>
          <w:color w:val="auto"/>
          <w:u w:val="single"/>
        </w:rPr>
        <w:t>article</w:t>
      </w:r>
      <w:r w:rsidR="00564B96" w:rsidRPr="00293343">
        <w:rPr>
          <w:color w:val="auto"/>
        </w:rPr>
        <w:t xml:space="preserve"> </w:t>
      </w:r>
      <w:r w:rsidRPr="00293343">
        <w:rPr>
          <w:color w:val="auto"/>
        </w:rPr>
        <w:t>is lawful within this state, subject to the following conditions:</w:t>
      </w:r>
    </w:p>
    <w:p w14:paraId="031FAC5C" w14:textId="19C879C6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(1) Medical cannabis may only be dispensed to:</w:t>
      </w:r>
    </w:p>
    <w:p w14:paraId="7123EABC" w14:textId="04C0ECF9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(A) A patient who receives a certification from a practitioner and is in possession of a valid identification card issued by the bureau; and</w:t>
      </w:r>
    </w:p>
    <w:p w14:paraId="09F119AD" w14:textId="33A18894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(B) A caregiver who is in possession of a valid identification card issued by the bureau.</w:t>
      </w:r>
    </w:p>
    <w:p w14:paraId="0172B122" w14:textId="729672FD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(2) Subject to rules promulgated under this act, medical cannabis may only be dispensed to a patient or caregiver in the following forms:</w:t>
      </w:r>
    </w:p>
    <w:p w14:paraId="28020A11" w14:textId="13C8D81B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(A) Pill;</w:t>
      </w:r>
    </w:p>
    <w:p w14:paraId="7149082A" w14:textId="14E850C9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(B) Oil;</w:t>
      </w:r>
    </w:p>
    <w:p w14:paraId="19CB1E5F" w14:textId="20EE8132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(C) Topical forms, including gels, creams, or ointments;</w:t>
      </w:r>
    </w:p>
    <w:p w14:paraId="2058DBFC" w14:textId="707947EF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(D) A form medically appropriate for administration by vaporization or nebulization, excluding dry leaf or plant form until dry leaf or plant forms become acceptable under rules adopted by the bureau;</w:t>
      </w:r>
    </w:p>
    <w:p w14:paraId="0BFC123D" w14:textId="4141B539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(E) Tincture;</w:t>
      </w:r>
    </w:p>
    <w:p w14:paraId="605470C5" w14:textId="787B99BA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 xml:space="preserve">(F) Liquid; </w:t>
      </w:r>
      <w:r w:rsidRPr="00293343">
        <w:rPr>
          <w:strike/>
          <w:color w:val="auto"/>
        </w:rPr>
        <w:t>or</w:t>
      </w:r>
    </w:p>
    <w:p w14:paraId="227721C4" w14:textId="77777777" w:rsidR="005C78E7" w:rsidRPr="00293343" w:rsidRDefault="005C78E7" w:rsidP="005C78E7">
      <w:pPr>
        <w:pStyle w:val="SectionBody"/>
        <w:rPr>
          <w:color w:val="auto"/>
          <w:u w:val="single"/>
        </w:rPr>
      </w:pPr>
      <w:r w:rsidRPr="00293343">
        <w:rPr>
          <w:color w:val="auto"/>
        </w:rPr>
        <w:t xml:space="preserve">(G) Dermal patch; </w:t>
      </w:r>
      <w:r w:rsidRPr="00293343">
        <w:rPr>
          <w:color w:val="auto"/>
          <w:u w:val="single"/>
        </w:rPr>
        <w:t>or</w:t>
      </w:r>
    </w:p>
    <w:p w14:paraId="4F571AC5" w14:textId="36286ABC" w:rsidR="005C78E7" w:rsidRPr="00293343" w:rsidRDefault="005C78E7" w:rsidP="005C78E7">
      <w:pPr>
        <w:pStyle w:val="SectionBody"/>
        <w:rPr>
          <w:color w:val="auto"/>
          <w:u w:val="single"/>
        </w:rPr>
      </w:pPr>
      <w:r w:rsidRPr="00293343">
        <w:rPr>
          <w:color w:val="auto"/>
          <w:u w:val="single"/>
        </w:rPr>
        <w:t xml:space="preserve">(H) Edible: </w:t>
      </w:r>
      <w:r w:rsidRPr="00293343">
        <w:rPr>
          <w:i/>
          <w:iCs/>
          <w:color w:val="auto"/>
          <w:u w:val="single"/>
        </w:rPr>
        <w:t>Provided</w:t>
      </w:r>
      <w:r w:rsidRPr="00293343">
        <w:rPr>
          <w:color w:val="auto"/>
          <w:u w:val="single"/>
        </w:rPr>
        <w:t xml:space="preserve">, That the sale of edible marijuana products including, but not limited to, the distinct shape of a human, animal, or fruit, or any shape that may entice children </w:t>
      </w:r>
      <w:r w:rsidR="00564B96" w:rsidRPr="00293343">
        <w:rPr>
          <w:color w:val="auto"/>
          <w:u w:val="single"/>
        </w:rPr>
        <w:t>is</w:t>
      </w:r>
      <w:r w:rsidRPr="00293343">
        <w:rPr>
          <w:color w:val="auto"/>
          <w:u w:val="single"/>
        </w:rPr>
        <w:t xml:space="preserve"> </w:t>
      </w:r>
      <w:r w:rsidRPr="00293343">
        <w:rPr>
          <w:color w:val="auto"/>
          <w:u w:val="single"/>
        </w:rPr>
        <w:lastRenderedPageBreak/>
        <w:t xml:space="preserve">prohibited. </w:t>
      </w:r>
    </w:p>
    <w:p w14:paraId="5BAAC4BE" w14:textId="1AE5111C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(3) Unless otherwise provided in rules adopted by the bureau under §16A-11-2 of this code, medical cannabis may not be dispensed to a patient or a caregiver in dry leaf or plant form.</w:t>
      </w:r>
    </w:p>
    <w:p w14:paraId="414A8A4F" w14:textId="3F4F77D6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(4) An individual may not act as a caregiver for more than five patients.</w:t>
      </w:r>
    </w:p>
    <w:p w14:paraId="63A8D802" w14:textId="2FEF1D36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(5) A patient may designate up to two caregivers at any one time.</w:t>
      </w:r>
    </w:p>
    <w:p w14:paraId="5F73A05D" w14:textId="47001866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(6) Medical cannabis that has not been used by the patient shall be kept in the original package in which it was dispensed.</w:t>
      </w:r>
    </w:p>
    <w:p w14:paraId="71DBEF3E" w14:textId="0C70FCC0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(7) A patient or caregiver shall possess an identification card whenever the patient or caregiver is in possession of medical cannabis.</w:t>
      </w:r>
    </w:p>
    <w:p w14:paraId="1D76071A" w14:textId="184B4F0B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(8) Products packaged by a grower/processor or sold by a dispensary shall only be identified by the name of the grower/processor, the name of the dispensary, the form and species of medical cannabis, the percentage of tetrahydrocannabinol and cannabinol contained in the product.</w:t>
      </w:r>
    </w:p>
    <w:p w14:paraId="53FB215F" w14:textId="77777777" w:rsidR="005C78E7" w:rsidRPr="00293343" w:rsidRDefault="005C78E7" w:rsidP="005C78E7">
      <w:pPr>
        <w:pStyle w:val="SectionBody"/>
        <w:rPr>
          <w:b/>
          <w:color w:val="auto"/>
        </w:rPr>
        <w:sectPr w:rsidR="005C78E7" w:rsidRPr="00293343" w:rsidSect="00C0043D">
          <w:headerReference w:type="even" r:id="rId19"/>
          <w:headerReference w:type="default" r:id="rId20"/>
          <w:footerReference w:type="even" r:id="rId21"/>
          <w:headerReference w:type="first" r:id="rId22"/>
          <w:footerReference w:type="first" r:id="rId2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643C2ACD" w14:textId="77777777" w:rsidR="005C78E7" w:rsidRPr="00293343" w:rsidRDefault="005C78E7" w:rsidP="00AD01B5">
      <w:pPr>
        <w:pStyle w:val="SectionHeading"/>
        <w:rPr>
          <w:color w:val="auto"/>
        </w:rPr>
      </w:pPr>
      <w:r w:rsidRPr="00293343">
        <w:rPr>
          <w:color w:val="auto"/>
        </w:rPr>
        <w:t>§16A-3-3.  Unlawful use of medical cannabis.</w:t>
      </w:r>
    </w:p>
    <w:p w14:paraId="7342ECE3" w14:textId="77777777" w:rsidR="005C78E7" w:rsidRPr="00293343" w:rsidRDefault="005C78E7" w:rsidP="005C78E7">
      <w:pPr>
        <w:pStyle w:val="SectionBody"/>
        <w:rPr>
          <w:b/>
          <w:color w:val="auto"/>
        </w:rPr>
        <w:sectPr w:rsidR="005C78E7" w:rsidRPr="00293343" w:rsidSect="0001756A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986A850" w14:textId="6D36C39B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 xml:space="preserve">(a) Except as provided in §16A-3-2, §16A-7-4, §16A-13-1 </w:t>
      </w:r>
      <w:r w:rsidRPr="00293343">
        <w:rPr>
          <w:i/>
          <w:iCs/>
          <w:color w:val="auto"/>
        </w:rPr>
        <w:t>et seq</w:t>
      </w:r>
      <w:r w:rsidRPr="00293343">
        <w:rPr>
          <w:color w:val="auto"/>
        </w:rPr>
        <w:t xml:space="preserve">. or §16A-14-1 </w:t>
      </w:r>
      <w:r w:rsidRPr="00293343">
        <w:rPr>
          <w:i/>
          <w:iCs/>
          <w:color w:val="auto"/>
        </w:rPr>
        <w:t>et seq</w:t>
      </w:r>
      <w:r w:rsidRPr="00293343">
        <w:rPr>
          <w:color w:val="auto"/>
        </w:rPr>
        <w:t xml:space="preserve">. of this code, the use of medical cannabis is unlawful and shall, in addition to any other penalty provided by law, be </w:t>
      </w:r>
      <w:r w:rsidRPr="00293343">
        <w:rPr>
          <w:strike/>
          <w:color w:val="auto"/>
        </w:rPr>
        <w:t>deemed</w:t>
      </w:r>
      <w:r w:rsidRPr="00293343">
        <w:rPr>
          <w:color w:val="auto"/>
        </w:rPr>
        <w:t xml:space="preserve"> </w:t>
      </w:r>
      <w:r w:rsidR="00437852" w:rsidRPr="00293343">
        <w:rPr>
          <w:color w:val="auto"/>
          <w:u w:val="single"/>
        </w:rPr>
        <w:t>considered</w:t>
      </w:r>
      <w:r w:rsidR="00437852" w:rsidRPr="00293343">
        <w:rPr>
          <w:color w:val="auto"/>
        </w:rPr>
        <w:t xml:space="preserve"> </w:t>
      </w:r>
      <w:r w:rsidRPr="00293343">
        <w:rPr>
          <w:color w:val="auto"/>
        </w:rPr>
        <w:t xml:space="preserve">a violation of the Uniform Controlled Substances Act under </w:t>
      </w:r>
      <w:r w:rsidR="00437852" w:rsidRPr="00293343">
        <w:rPr>
          <w:color w:val="auto"/>
        </w:rPr>
        <w:t>C</w:t>
      </w:r>
      <w:r w:rsidRPr="00293343">
        <w:rPr>
          <w:color w:val="auto"/>
        </w:rPr>
        <w:t>hapter 60A of this code.</w:t>
      </w:r>
    </w:p>
    <w:p w14:paraId="6DF3FBF9" w14:textId="029EA48E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 xml:space="preserve">(b) It </w:t>
      </w:r>
      <w:r w:rsidRPr="00293343">
        <w:rPr>
          <w:strike/>
          <w:color w:val="auto"/>
        </w:rPr>
        <w:t>shall be</w:t>
      </w:r>
      <w:r w:rsidRPr="00293343">
        <w:rPr>
          <w:color w:val="auto"/>
        </w:rPr>
        <w:t xml:space="preserve"> </w:t>
      </w:r>
      <w:r w:rsidR="00437852" w:rsidRPr="00293343">
        <w:rPr>
          <w:color w:val="auto"/>
          <w:u w:val="single"/>
        </w:rPr>
        <w:t>is</w:t>
      </w:r>
      <w:r w:rsidR="00437852" w:rsidRPr="00293343">
        <w:rPr>
          <w:color w:val="auto"/>
        </w:rPr>
        <w:t xml:space="preserve"> </w:t>
      </w:r>
      <w:r w:rsidRPr="00293343">
        <w:rPr>
          <w:color w:val="auto"/>
        </w:rPr>
        <w:t>unlawful to:</w:t>
      </w:r>
    </w:p>
    <w:p w14:paraId="44166369" w14:textId="295C1B29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color w:val="auto"/>
        </w:rPr>
        <w:t>(1) Smoke medical cannabis.</w:t>
      </w:r>
    </w:p>
    <w:p w14:paraId="29F098F9" w14:textId="0E86DBE5" w:rsidR="005C78E7" w:rsidRPr="00293343" w:rsidRDefault="005C78E7" w:rsidP="005C78E7">
      <w:pPr>
        <w:pStyle w:val="SectionBody"/>
        <w:rPr>
          <w:strike/>
          <w:color w:val="auto"/>
        </w:rPr>
      </w:pPr>
      <w:r w:rsidRPr="00293343">
        <w:rPr>
          <w:strike/>
          <w:color w:val="auto"/>
        </w:rPr>
        <w:t>(2) Except as provided under subsection (c), incorporate medical cannabis into edible form or sell in edible form</w:t>
      </w:r>
    </w:p>
    <w:p w14:paraId="0E295C88" w14:textId="77777777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strike/>
          <w:color w:val="auto"/>
        </w:rPr>
        <w:t>(3)</w:t>
      </w:r>
      <w:r w:rsidRPr="00293343">
        <w:rPr>
          <w:color w:val="auto"/>
        </w:rPr>
        <w:t xml:space="preserve"> </w:t>
      </w:r>
      <w:r w:rsidRPr="00293343">
        <w:rPr>
          <w:color w:val="auto"/>
          <w:u w:val="single"/>
        </w:rPr>
        <w:t>(2)</w:t>
      </w:r>
      <w:r w:rsidRPr="00293343">
        <w:rPr>
          <w:color w:val="auto"/>
        </w:rPr>
        <w:t xml:space="preserve"> Grow medical cannabis unless the grower/processor has received a permit from the bureau under this act.</w:t>
      </w:r>
    </w:p>
    <w:p w14:paraId="63CF793D" w14:textId="77777777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strike/>
          <w:color w:val="auto"/>
        </w:rPr>
        <w:t>(4)</w:t>
      </w:r>
      <w:r w:rsidRPr="00293343">
        <w:rPr>
          <w:color w:val="auto"/>
        </w:rPr>
        <w:t xml:space="preserve"> </w:t>
      </w:r>
      <w:r w:rsidRPr="00293343">
        <w:rPr>
          <w:color w:val="auto"/>
          <w:u w:val="single"/>
        </w:rPr>
        <w:t>(3)</w:t>
      </w:r>
      <w:r w:rsidRPr="00293343">
        <w:rPr>
          <w:color w:val="auto"/>
        </w:rPr>
        <w:t xml:space="preserve"> Grow or dispense medical cannabis unless authorized as a health care medical cannabis organization under §16A-13-1 </w:t>
      </w:r>
      <w:r w:rsidRPr="00293343">
        <w:rPr>
          <w:i/>
          <w:iCs/>
          <w:color w:val="auto"/>
        </w:rPr>
        <w:t>et seq.</w:t>
      </w:r>
      <w:r w:rsidRPr="00293343">
        <w:rPr>
          <w:color w:val="auto"/>
        </w:rPr>
        <w:t xml:space="preserve"> of this code.</w:t>
      </w:r>
    </w:p>
    <w:p w14:paraId="296AFCF7" w14:textId="092FE5DD" w:rsidR="005C78E7" w:rsidRPr="00293343" w:rsidRDefault="005C78E7" w:rsidP="005C78E7">
      <w:pPr>
        <w:pStyle w:val="SectionBody"/>
        <w:rPr>
          <w:color w:val="auto"/>
        </w:rPr>
      </w:pPr>
      <w:r w:rsidRPr="00293343">
        <w:rPr>
          <w:strike/>
          <w:color w:val="auto"/>
        </w:rPr>
        <w:lastRenderedPageBreak/>
        <w:t>(5)</w:t>
      </w:r>
      <w:r w:rsidRPr="00293343">
        <w:rPr>
          <w:color w:val="auto"/>
        </w:rPr>
        <w:t xml:space="preserve"> </w:t>
      </w:r>
      <w:r w:rsidRPr="00293343">
        <w:rPr>
          <w:color w:val="auto"/>
          <w:u w:val="single"/>
        </w:rPr>
        <w:t>(4)</w:t>
      </w:r>
      <w:r w:rsidR="002D5731" w:rsidRPr="00293343">
        <w:rPr>
          <w:color w:val="auto"/>
          <w:u w:val="single"/>
        </w:rPr>
        <w:t xml:space="preserve"> </w:t>
      </w:r>
      <w:r w:rsidRPr="00293343">
        <w:rPr>
          <w:color w:val="auto"/>
        </w:rPr>
        <w:t>Dispense medical cannabis unless the dispensary has received a permit from the bureau under this act.</w:t>
      </w:r>
    </w:p>
    <w:p w14:paraId="4FDBED62" w14:textId="2E26E6BA" w:rsidR="002D5731" w:rsidRPr="00293343" w:rsidRDefault="002D5731" w:rsidP="002D5731">
      <w:pPr>
        <w:pStyle w:val="SectionBody"/>
        <w:rPr>
          <w:strike/>
          <w:color w:val="auto"/>
        </w:rPr>
      </w:pPr>
      <w:r w:rsidRPr="00293343">
        <w:rPr>
          <w:strike/>
          <w:color w:val="auto"/>
        </w:rPr>
        <w:t xml:space="preserve">(c) </w:t>
      </w:r>
      <w:r w:rsidRPr="00293343">
        <w:rPr>
          <w:i/>
          <w:strike/>
          <w:color w:val="auto"/>
        </w:rPr>
        <w:t>Edible medical cannabis</w:t>
      </w:r>
      <w:r w:rsidRPr="00293343">
        <w:rPr>
          <w:strike/>
          <w:color w:val="auto"/>
        </w:rPr>
        <w:t>. — Nothing in this act shall be construed to preclude the incorporation of medical cannabis into edible form by a patient or a caregiver in order to aid ingestion of the medical cannabis by the patient</w:t>
      </w:r>
    </w:p>
    <w:p w14:paraId="4F22F627" w14:textId="77777777" w:rsidR="00C33014" w:rsidRPr="00293343" w:rsidRDefault="00C33014" w:rsidP="00CC1F3B">
      <w:pPr>
        <w:pStyle w:val="Note"/>
        <w:rPr>
          <w:color w:val="auto"/>
        </w:rPr>
      </w:pPr>
    </w:p>
    <w:p w14:paraId="0B4A13E8" w14:textId="6D8DDE9D" w:rsidR="006865E9" w:rsidRPr="00293343" w:rsidRDefault="00CF1DCA" w:rsidP="00CC1F3B">
      <w:pPr>
        <w:pStyle w:val="Note"/>
        <w:rPr>
          <w:color w:val="auto"/>
        </w:rPr>
      </w:pPr>
      <w:r w:rsidRPr="00293343">
        <w:rPr>
          <w:color w:val="auto"/>
        </w:rPr>
        <w:t>NOTE: The</w:t>
      </w:r>
      <w:r w:rsidR="006865E9" w:rsidRPr="00293343">
        <w:rPr>
          <w:color w:val="auto"/>
        </w:rPr>
        <w:t xml:space="preserve"> purpose of this bill is to </w:t>
      </w:r>
      <w:r w:rsidR="00AD01B5" w:rsidRPr="00293343">
        <w:rPr>
          <w:color w:val="auto"/>
        </w:rPr>
        <w:t>remove the restriction that prevents medical marijuana from being in edible form.</w:t>
      </w:r>
    </w:p>
    <w:p w14:paraId="33EA67AD" w14:textId="77777777" w:rsidR="006865E9" w:rsidRPr="00293343" w:rsidRDefault="00AE48A0" w:rsidP="00CC1F3B">
      <w:pPr>
        <w:pStyle w:val="Note"/>
        <w:rPr>
          <w:color w:val="auto"/>
        </w:rPr>
      </w:pPr>
      <w:r w:rsidRPr="0029334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9334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4079" w14:textId="77777777" w:rsidR="00857FC2" w:rsidRPr="00B844FE" w:rsidRDefault="00857FC2" w:rsidP="00B844FE">
      <w:r>
        <w:separator/>
      </w:r>
    </w:p>
  </w:endnote>
  <w:endnote w:type="continuationSeparator" w:id="0">
    <w:p w14:paraId="46B1332B" w14:textId="77777777" w:rsidR="00857FC2" w:rsidRPr="00B844FE" w:rsidRDefault="00857FC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77CCE5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A0441DB" w14:textId="77777777" w:rsidR="002A0269" w:rsidRDefault="002A0269" w:rsidP="00B844FE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FF00" w14:textId="77777777" w:rsidR="005C78E7" w:rsidRPr="00C0043D" w:rsidRDefault="005C78E7" w:rsidP="00C00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5280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97CA" w14:textId="77777777" w:rsidR="005C78E7" w:rsidRPr="00C0043D" w:rsidRDefault="005C78E7" w:rsidP="00C0043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819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8FA89" w14:textId="77777777" w:rsidR="005C78E7" w:rsidRDefault="005C78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036E8" w14:textId="77777777" w:rsidR="005C78E7" w:rsidRPr="00C0043D" w:rsidRDefault="005C78E7" w:rsidP="00C0043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394C" w14:textId="77777777" w:rsidR="005C78E7" w:rsidRPr="00C0043D" w:rsidRDefault="005C78E7" w:rsidP="00C0043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D63E" w14:textId="77777777" w:rsidR="005C78E7" w:rsidRPr="00C0043D" w:rsidRDefault="005C78E7" w:rsidP="00C0043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1F96" w14:textId="77777777" w:rsidR="005C78E7" w:rsidRPr="00C0043D" w:rsidRDefault="005C78E7" w:rsidP="00C0043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AD72" w14:textId="77777777" w:rsidR="005C78E7" w:rsidRPr="00C0043D" w:rsidRDefault="005C78E7" w:rsidP="00C0043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284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862DA" w14:textId="77777777" w:rsidR="005C78E7" w:rsidRDefault="005C78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51FA2" w14:textId="77777777" w:rsidR="005C78E7" w:rsidRPr="00C0043D" w:rsidRDefault="005C78E7" w:rsidP="00C00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1AC2" w14:textId="77777777" w:rsidR="00857FC2" w:rsidRPr="00B844FE" w:rsidRDefault="00857FC2" w:rsidP="00B844FE">
      <w:r>
        <w:separator/>
      </w:r>
    </w:p>
  </w:footnote>
  <w:footnote w:type="continuationSeparator" w:id="0">
    <w:p w14:paraId="2E27ED85" w14:textId="77777777" w:rsidR="00857FC2" w:rsidRPr="00B844FE" w:rsidRDefault="00857FC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D5FA" w14:textId="77777777" w:rsidR="002A0269" w:rsidRPr="00B844FE" w:rsidRDefault="00EC6166">
    <w:pPr>
      <w:pStyle w:val="Header"/>
    </w:pPr>
    <w:sdt>
      <w:sdtPr>
        <w:id w:val="-684364211"/>
        <w:placeholder>
          <w:docPart w:val="8B98942AFA7E40119416C23F85216BA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B98942AFA7E40119416C23F85216BA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C8CA" w14:textId="77777777" w:rsidR="005C78E7" w:rsidRPr="00C0043D" w:rsidRDefault="005C78E7" w:rsidP="00C0043D">
    <w:pPr>
      <w:pStyle w:val="Header"/>
    </w:pPr>
    <w:r>
      <w:t>CS for SB 590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651B" w14:textId="3251894F" w:rsidR="005C78E7" w:rsidRPr="00944F28" w:rsidRDefault="00944F28" w:rsidP="00944F28">
    <w:pPr>
      <w:pStyle w:val="Header"/>
    </w:pPr>
    <w:r w:rsidRPr="00686E9A">
      <w:t xml:space="preserve">Intr </w:t>
    </w:r>
    <w:sdt>
      <w:sdtPr>
        <w:tag w:val="BNumWH"/>
        <w:id w:val="-972984704"/>
        <w:showingPlcHdr/>
        <w:text/>
      </w:sdtPr>
      <w:sdtEndPr/>
      <w:sdtContent/>
    </w:sdt>
    <w:r w:rsidRPr="00686E9A">
      <w:t xml:space="preserve"> </w:t>
    </w:r>
    <w:r>
      <w:t>SB</w:t>
    </w:r>
    <w:r w:rsidRPr="00686E9A">
      <w:ptab w:relativeTo="margin" w:alignment="center" w:leader="none"/>
    </w:r>
    <w:r w:rsidRPr="00686E9A">
      <w:tab/>
    </w:r>
    <w:sdt>
      <w:sdtPr>
        <w:alias w:val="CBD Number"/>
        <w:tag w:val="CBD Number"/>
        <w:id w:val="1808434797"/>
        <w:text/>
      </w:sdtPr>
      <w:sdtEndPr/>
      <w:sdtContent>
        <w:r>
          <w:t>2024R3119</w:t>
        </w:r>
      </w:sdtContent>
    </w:sdt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DF10" w14:textId="77777777" w:rsidR="005C78E7" w:rsidRPr="00C0043D" w:rsidRDefault="005C78E7" w:rsidP="00C0043D">
    <w:pPr>
      <w:pStyle w:val="Header"/>
    </w:pPr>
    <w:r>
      <w:t>CS for SB 590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5826" w14:textId="207A25B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44F28">
      <w:rPr>
        <w:sz w:val="22"/>
        <w:szCs w:val="22"/>
      </w:rPr>
      <w:t>S</w:t>
    </w:r>
    <w:r w:rsidR="00857FC2"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57FC2">
          <w:rPr>
            <w:sz w:val="22"/>
            <w:szCs w:val="22"/>
          </w:rPr>
          <w:t>2024R3119</w:t>
        </w:r>
      </w:sdtContent>
    </w:sdt>
  </w:p>
  <w:p w14:paraId="13975EB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B5A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5B54" w14:textId="77777777" w:rsidR="005C78E7" w:rsidRPr="00C0043D" w:rsidRDefault="005C78E7" w:rsidP="00C0043D">
    <w:pPr>
      <w:pStyle w:val="Header"/>
    </w:pPr>
    <w:r>
      <w:t>CS for SB 590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95C6" w14:textId="77777777" w:rsidR="005C78E7" w:rsidRPr="00C0043D" w:rsidRDefault="005C78E7" w:rsidP="00C0043D">
    <w:pPr>
      <w:pStyle w:val="Header"/>
    </w:pPr>
    <w:r>
      <w:t>CS for SB 590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718B" w14:textId="77777777" w:rsidR="005C78E7" w:rsidRPr="00C0043D" w:rsidRDefault="005C78E7" w:rsidP="00C0043D">
    <w:pPr>
      <w:pStyle w:val="Header"/>
    </w:pPr>
    <w:r>
      <w:t>CS for SB 590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D947" w14:textId="77777777" w:rsidR="005C78E7" w:rsidRPr="00C0043D" w:rsidRDefault="005C78E7" w:rsidP="00C0043D">
    <w:pPr>
      <w:pStyle w:val="Header"/>
    </w:pPr>
    <w:r>
      <w:t>CS for SB 590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58A3" w14:textId="61736B05" w:rsidR="005C78E7" w:rsidRPr="00944F28" w:rsidRDefault="00944F28" w:rsidP="00944F28">
    <w:pPr>
      <w:pStyle w:val="Header"/>
    </w:pPr>
    <w:r w:rsidRPr="00686E9A">
      <w:t xml:space="preserve">Intr </w:t>
    </w:r>
    <w:sdt>
      <w:sdtPr>
        <w:tag w:val="BNumWH"/>
        <w:id w:val="-1746484660"/>
        <w:showingPlcHdr/>
        <w:text/>
      </w:sdtPr>
      <w:sdtEndPr/>
      <w:sdtContent/>
    </w:sdt>
    <w:r w:rsidRPr="00686E9A">
      <w:t xml:space="preserve"> </w:t>
    </w:r>
    <w:r>
      <w:t>SB</w:t>
    </w:r>
    <w:r w:rsidRPr="00686E9A">
      <w:ptab w:relativeTo="margin" w:alignment="center" w:leader="none"/>
    </w:r>
    <w:r w:rsidRPr="00686E9A">
      <w:tab/>
    </w:r>
    <w:sdt>
      <w:sdtPr>
        <w:alias w:val="CBD Number"/>
        <w:tag w:val="CBD Number"/>
        <w:id w:val="1178922569"/>
        <w:text/>
      </w:sdtPr>
      <w:sdtEndPr/>
      <w:sdtContent>
        <w:r>
          <w:t>2024R3119</w:t>
        </w:r>
      </w:sdtContent>
    </w:sdt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8FC4" w14:textId="77777777" w:rsidR="005C78E7" w:rsidRPr="00C0043D" w:rsidRDefault="005C78E7" w:rsidP="00C0043D">
    <w:pPr>
      <w:pStyle w:val="Header"/>
    </w:pPr>
    <w:r>
      <w:t>CS for SB 590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C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93343"/>
    <w:rsid w:val="002A0269"/>
    <w:rsid w:val="002D2015"/>
    <w:rsid w:val="002D5731"/>
    <w:rsid w:val="00303684"/>
    <w:rsid w:val="003143F5"/>
    <w:rsid w:val="00314854"/>
    <w:rsid w:val="00347644"/>
    <w:rsid w:val="00394191"/>
    <w:rsid w:val="003C51CD"/>
    <w:rsid w:val="003C6034"/>
    <w:rsid w:val="00400B5C"/>
    <w:rsid w:val="004368E0"/>
    <w:rsid w:val="00437852"/>
    <w:rsid w:val="004C13DD"/>
    <w:rsid w:val="004D3ABE"/>
    <w:rsid w:val="004E3441"/>
    <w:rsid w:val="00500579"/>
    <w:rsid w:val="00564B96"/>
    <w:rsid w:val="005A5366"/>
    <w:rsid w:val="005C78E7"/>
    <w:rsid w:val="006369EB"/>
    <w:rsid w:val="00637E73"/>
    <w:rsid w:val="00660B10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57FC2"/>
    <w:rsid w:val="008736AA"/>
    <w:rsid w:val="008D275D"/>
    <w:rsid w:val="00935EFB"/>
    <w:rsid w:val="00944F28"/>
    <w:rsid w:val="00946186"/>
    <w:rsid w:val="00980327"/>
    <w:rsid w:val="00986478"/>
    <w:rsid w:val="009959A1"/>
    <w:rsid w:val="009B5557"/>
    <w:rsid w:val="009F1067"/>
    <w:rsid w:val="00A22D60"/>
    <w:rsid w:val="00A31E01"/>
    <w:rsid w:val="00A527AD"/>
    <w:rsid w:val="00A64C31"/>
    <w:rsid w:val="00A718CF"/>
    <w:rsid w:val="00AD01B5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C6166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14FF8"/>
  <w15:chartTrackingRefBased/>
  <w15:docId w15:val="{3B5AC213-AF66-4CC6-A226-6A4101C2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3F223986B74622B087A2916B273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7F244-ACE4-49C2-9049-946BCB42CCD3}"/>
      </w:docPartPr>
      <w:docPartBody>
        <w:p w:rsidR="00D77BC8" w:rsidRDefault="00D77BC8">
          <w:pPr>
            <w:pStyle w:val="FC3F223986B74622B087A2916B273C2C"/>
          </w:pPr>
          <w:r w:rsidRPr="00B844FE">
            <w:t>Prefix Text</w:t>
          </w:r>
        </w:p>
      </w:docPartBody>
    </w:docPart>
    <w:docPart>
      <w:docPartPr>
        <w:name w:val="8B98942AFA7E40119416C23F8521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9316A-8388-4497-8001-21F740F1335F}"/>
      </w:docPartPr>
      <w:docPartBody>
        <w:p w:rsidR="00D77BC8" w:rsidRDefault="00D77BC8">
          <w:pPr>
            <w:pStyle w:val="8B98942AFA7E40119416C23F85216BA6"/>
          </w:pPr>
          <w:r w:rsidRPr="00B844FE">
            <w:t>[Type here]</w:t>
          </w:r>
        </w:p>
      </w:docPartBody>
    </w:docPart>
    <w:docPart>
      <w:docPartPr>
        <w:name w:val="FE9440282806401DA44FE05F7C5D7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FD30C-32A6-45EF-B791-0D298CB14B13}"/>
      </w:docPartPr>
      <w:docPartBody>
        <w:p w:rsidR="00D77BC8" w:rsidRDefault="00D77BC8">
          <w:pPr>
            <w:pStyle w:val="FE9440282806401DA44FE05F7C5D7646"/>
          </w:pPr>
          <w:r w:rsidRPr="00B844FE">
            <w:t>Number</w:t>
          </w:r>
        </w:p>
      </w:docPartBody>
    </w:docPart>
    <w:docPart>
      <w:docPartPr>
        <w:name w:val="FD7AFCDF73674095AFE2316018D1C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30F07-93C3-4773-895B-B97A585FDDF7}"/>
      </w:docPartPr>
      <w:docPartBody>
        <w:p w:rsidR="00D77BC8" w:rsidRDefault="00D77BC8">
          <w:pPr>
            <w:pStyle w:val="FD7AFCDF73674095AFE2316018D1CD20"/>
          </w:pPr>
          <w:r w:rsidRPr="00B844FE">
            <w:t>Enter Sponsors Here</w:t>
          </w:r>
        </w:p>
      </w:docPartBody>
    </w:docPart>
    <w:docPart>
      <w:docPartPr>
        <w:name w:val="D3EC49D7936F4A6CA60554B02156F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2040E-0F3C-496A-A497-D9284963622C}"/>
      </w:docPartPr>
      <w:docPartBody>
        <w:p w:rsidR="00D77BC8" w:rsidRDefault="00D77BC8">
          <w:pPr>
            <w:pStyle w:val="D3EC49D7936F4A6CA60554B02156F14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C8"/>
    <w:rsid w:val="00D7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3F223986B74622B087A2916B273C2C">
    <w:name w:val="FC3F223986B74622B087A2916B273C2C"/>
  </w:style>
  <w:style w:type="paragraph" w:customStyle="1" w:styleId="8B98942AFA7E40119416C23F85216BA6">
    <w:name w:val="8B98942AFA7E40119416C23F85216BA6"/>
  </w:style>
  <w:style w:type="paragraph" w:customStyle="1" w:styleId="FE9440282806401DA44FE05F7C5D7646">
    <w:name w:val="FE9440282806401DA44FE05F7C5D7646"/>
  </w:style>
  <w:style w:type="paragraph" w:customStyle="1" w:styleId="FD7AFCDF73674095AFE2316018D1CD20">
    <w:name w:val="FD7AFCDF73674095AFE2316018D1CD2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EC49D7936F4A6CA60554B02156F144">
    <w:name w:val="D3EC49D7936F4A6CA60554B02156F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Angie Richardson</cp:lastModifiedBy>
  <cp:revision>7</cp:revision>
  <dcterms:created xsi:type="dcterms:W3CDTF">2024-01-18T15:19:00Z</dcterms:created>
  <dcterms:modified xsi:type="dcterms:W3CDTF">2024-01-25T20:33:00Z</dcterms:modified>
</cp:coreProperties>
</file>